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695" w:rsidRPr="008C01F5" w:rsidRDefault="00506695" w:rsidP="00506695">
      <w:pPr>
        <w:autoSpaceDE w:val="0"/>
        <w:autoSpaceDN w:val="0"/>
        <w:adjustRightInd w:val="0"/>
        <w:ind w:right="-457"/>
        <w:jc w:val="right"/>
        <w:outlineLvl w:val="1"/>
        <w:rPr>
          <w:sz w:val="28"/>
          <w:szCs w:val="28"/>
        </w:rPr>
      </w:pPr>
      <w:r w:rsidRPr="008C01F5">
        <w:rPr>
          <w:sz w:val="28"/>
          <w:szCs w:val="28"/>
        </w:rPr>
        <w:t xml:space="preserve">Приложение </w:t>
      </w:r>
      <w:r w:rsidR="00FE00B0">
        <w:rPr>
          <w:sz w:val="28"/>
          <w:szCs w:val="28"/>
        </w:rPr>
        <w:t>1</w:t>
      </w:r>
    </w:p>
    <w:p w:rsidR="005B479C" w:rsidRDefault="005B479C" w:rsidP="00EF2AF4">
      <w:pPr>
        <w:pStyle w:val="ConsPlusTitle"/>
        <w:widowControl/>
        <w:jc w:val="center"/>
        <w:rPr>
          <w:sz w:val="28"/>
          <w:szCs w:val="28"/>
        </w:rPr>
      </w:pPr>
    </w:p>
    <w:p w:rsidR="005B479C" w:rsidRPr="008961D2" w:rsidRDefault="00EF2AF4" w:rsidP="005B479C">
      <w:pPr>
        <w:pStyle w:val="ConsPlusTitle"/>
        <w:widowControl/>
        <w:jc w:val="center"/>
        <w:rPr>
          <w:color w:val="000000" w:themeColor="text1"/>
          <w:sz w:val="28"/>
          <w:szCs w:val="28"/>
        </w:rPr>
      </w:pPr>
      <w:r w:rsidRPr="008C01F5">
        <w:rPr>
          <w:sz w:val="28"/>
          <w:szCs w:val="28"/>
        </w:rPr>
        <w:t xml:space="preserve">Основные </w:t>
      </w:r>
      <w:r w:rsidR="008961D2" w:rsidRPr="008C01F5">
        <w:rPr>
          <w:sz w:val="28"/>
          <w:szCs w:val="28"/>
        </w:rPr>
        <w:t>показатели</w:t>
      </w:r>
      <w:r w:rsidR="008961D2" w:rsidRPr="008961D2">
        <w:rPr>
          <w:sz w:val="28"/>
          <w:szCs w:val="28"/>
        </w:rPr>
        <w:t xml:space="preserve"> </w:t>
      </w:r>
      <w:r w:rsidR="008961D2">
        <w:rPr>
          <w:sz w:val="28"/>
          <w:szCs w:val="28"/>
        </w:rPr>
        <w:t>и ф</w:t>
      </w:r>
      <w:r w:rsidR="008961D2" w:rsidRPr="008961D2">
        <w:rPr>
          <w:sz w:val="28"/>
          <w:szCs w:val="28"/>
        </w:rPr>
        <w:t xml:space="preserve">актические значения основных показателей деятельности </w:t>
      </w:r>
      <w:r w:rsidRPr="008C01F5">
        <w:rPr>
          <w:sz w:val="28"/>
          <w:szCs w:val="28"/>
        </w:rPr>
        <w:t>Департамента информ</w:t>
      </w:r>
      <w:r w:rsidR="005F3993">
        <w:rPr>
          <w:sz w:val="28"/>
          <w:szCs w:val="28"/>
        </w:rPr>
        <w:t xml:space="preserve">ационных технологий </w:t>
      </w:r>
      <w:r w:rsidRPr="008C01F5">
        <w:rPr>
          <w:sz w:val="28"/>
          <w:szCs w:val="28"/>
        </w:rPr>
        <w:t xml:space="preserve">Ханты-Мансийского автономного округа </w:t>
      </w:r>
      <w:r w:rsidR="009066A1" w:rsidRPr="008C01F5">
        <w:rPr>
          <w:sz w:val="28"/>
          <w:szCs w:val="28"/>
        </w:rPr>
        <w:t>–</w:t>
      </w:r>
      <w:r w:rsidRPr="008C01F5">
        <w:rPr>
          <w:sz w:val="28"/>
          <w:szCs w:val="28"/>
        </w:rPr>
        <w:t xml:space="preserve"> Югры</w:t>
      </w:r>
      <w:r w:rsidR="005B479C">
        <w:rPr>
          <w:sz w:val="28"/>
          <w:szCs w:val="28"/>
        </w:rPr>
        <w:t xml:space="preserve"> </w:t>
      </w:r>
      <w:r w:rsidR="003478D7" w:rsidRPr="00BB4067">
        <w:rPr>
          <w:sz w:val="28"/>
          <w:szCs w:val="28"/>
        </w:rPr>
        <w:t xml:space="preserve">по </w:t>
      </w:r>
      <w:r w:rsidR="00E87785">
        <w:rPr>
          <w:color w:val="000000" w:themeColor="text1"/>
          <w:sz w:val="28"/>
          <w:szCs w:val="28"/>
        </w:rPr>
        <w:t>государственной</w:t>
      </w:r>
      <w:r w:rsidR="003478D7" w:rsidRPr="00BB4067">
        <w:rPr>
          <w:color w:val="000000" w:themeColor="text1"/>
          <w:sz w:val="28"/>
          <w:szCs w:val="28"/>
        </w:rPr>
        <w:t xml:space="preserve"> программе Ханты-Мансийского автономного округа – Югры «Информационное общество </w:t>
      </w:r>
      <w:r w:rsidR="00E87785">
        <w:rPr>
          <w:color w:val="000000" w:themeColor="text1"/>
          <w:sz w:val="28"/>
          <w:szCs w:val="28"/>
        </w:rPr>
        <w:t xml:space="preserve">Ханты-Мансийского автономного округа – </w:t>
      </w:r>
      <w:r w:rsidR="003478D7" w:rsidRPr="00BB4067">
        <w:rPr>
          <w:color w:val="000000" w:themeColor="text1"/>
          <w:sz w:val="28"/>
          <w:szCs w:val="28"/>
        </w:rPr>
        <w:t>Ю</w:t>
      </w:r>
      <w:r w:rsidR="00E87785">
        <w:rPr>
          <w:color w:val="000000" w:themeColor="text1"/>
          <w:sz w:val="28"/>
          <w:szCs w:val="28"/>
        </w:rPr>
        <w:t>гры</w:t>
      </w:r>
      <w:r w:rsidR="003478D7" w:rsidRPr="00BB4067">
        <w:rPr>
          <w:color w:val="000000" w:themeColor="text1"/>
          <w:sz w:val="28"/>
          <w:szCs w:val="28"/>
        </w:rPr>
        <w:t xml:space="preserve"> на 201</w:t>
      </w:r>
      <w:r w:rsidR="00E87785">
        <w:rPr>
          <w:color w:val="000000" w:themeColor="text1"/>
          <w:sz w:val="28"/>
          <w:szCs w:val="28"/>
        </w:rPr>
        <w:t>4 – 2020</w:t>
      </w:r>
      <w:r w:rsidR="003478D7" w:rsidRPr="00BB4067">
        <w:rPr>
          <w:color w:val="000000" w:themeColor="text1"/>
          <w:sz w:val="28"/>
          <w:szCs w:val="28"/>
        </w:rPr>
        <w:t xml:space="preserve"> годы» </w:t>
      </w:r>
    </w:p>
    <w:tbl>
      <w:tblPr>
        <w:tblW w:w="522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191"/>
        <w:gridCol w:w="1134"/>
        <w:gridCol w:w="992"/>
        <w:gridCol w:w="1134"/>
      </w:tblGrid>
      <w:tr w:rsidR="00977105" w:rsidRPr="002720C1" w:rsidTr="005B479C">
        <w:trPr>
          <w:trHeight w:val="77"/>
        </w:trPr>
        <w:tc>
          <w:tcPr>
            <w:tcW w:w="3945" w:type="pct"/>
            <w:vMerge w:val="restart"/>
            <w:shd w:val="clear" w:color="000000" w:fill="FFFFFF"/>
          </w:tcPr>
          <w:p w:rsidR="00977105" w:rsidRPr="00CC3A27" w:rsidRDefault="00977105" w:rsidP="00CC3A27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367" w:type="pct"/>
            <w:vMerge w:val="restart"/>
            <w:shd w:val="clear" w:color="000000" w:fill="FFFFFF"/>
          </w:tcPr>
          <w:p w:rsidR="00977105" w:rsidRPr="00CC3A27" w:rsidRDefault="00977105" w:rsidP="00CC3A27">
            <w:pPr>
              <w:jc w:val="center"/>
            </w:pPr>
            <w:r w:rsidRPr="00CC3A27">
              <w:t>Ед. изм.</w:t>
            </w:r>
          </w:p>
        </w:tc>
        <w:tc>
          <w:tcPr>
            <w:tcW w:w="688" w:type="pct"/>
            <w:gridSpan w:val="2"/>
            <w:shd w:val="clear" w:color="000000" w:fill="FFFFFF"/>
          </w:tcPr>
          <w:p w:rsidR="00977105" w:rsidRPr="00CC3A27" w:rsidRDefault="00977105" w:rsidP="00CC3A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A27">
              <w:rPr>
                <w:rFonts w:ascii="Times New Roman" w:hAnsi="Times New Roman" w:cs="Times New Roman"/>
                <w:sz w:val="24"/>
                <w:szCs w:val="24"/>
              </w:rPr>
              <w:t>Отчетный период</w:t>
            </w:r>
          </w:p>
          <w:p w:rsidR="00977105" w:rsidRPr="00AE0650" w:rsidRDefault="00977105" w:rsidP="00C53E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</w:tr>
      <w:tr w:rsidR="005B479C" w:rsidRPr="002720C1" w:rsidTr="005B479C">
        <w:trPr>
          <w:trHeight w:val="295"/>
        </w:trPr>
        <w:tc>
          <w:tcPr>
            <w:tcW w:w="3945" w:type="pct"/>
            <w:vMerge/>
            <w:shd w:val="clear" w:color="000000" w:fill="FFFFFF"/>
          </w:tcPr>
          <w:p w:rsidR="00977105" w:rsidRPr="00CC3A27" w:rsidRDefault="00977105" w:rsidP="00746BED"/>
        </w:tc>
        <w:tc>
          <w:tcPr>
            <w:tcW w:w="367" w:type="pct"/>
            <w:vMerge/>
            <w:shd w:val="clear" w:color="000000" w:fill="FFFFFF"/>
          </w:tcPr>
          <w:p w:rsidR="00977105" w:rsidRPr="00CC3A27" w:rsidRDefault="00977105" w:rsidP="00EF2AF4">
            <w:pPr>
              <w:jc w:val="center"/>
            </w:pPr>
          </w:p>
        </w:tc>
        <w:tc>
          <w:tcPr>
            <w:tcW w:w="321" w:type="pct"/>
            <w:shd w:val="clear" w:color="000000" w:fill="FFFFFF"/>
          </w:tcPr>
          <w:p w:rsidR="00977105" w:rsidRPr="00CC3A27" w:rsidRDefault="00977105" w:rsidP="00FA0562">
            <w:pPr>
              <w:pStyle w:val="ConsPlusCell"/>
              <w:widowControl/>
              <w:ind w:left="-47"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Pr="00CC3A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67" w:type="pct"/>
            <w:shd w:val="clear" w:color="000000" w:fill="FFFFFF"/>
          </w:tcPr>
          <w:p w:rsidR="00977105" w:rsidRPr="00AE0650" w:rsidRDefault="00977105" w:rsidP="00C53E6F">
            <w:pPr>
              <w:pStyle w:val="ConsPlusCell"/>
              <w:widowControl/>
              <w:ind w:left="-47"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bookmarkStart w:id="0" w:name="_GoBack"/>
            <w:bookmarkEnd w:id="0"/>
            <w:r w:rsidRPr="00AE065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5B479C" w:rsidRPr="008C01F5" w:rsidTr="005B479C">
        <w:trPr>
          <w:trHeight w:val="633"/>
        </w:trPr>
        <w:tc>
          <w:tcPr>
            <w:tcW w:w="3945" w:type="pct"/>
            <w:shd w:val="clear" w:color="000000" w:fill="FFFFFF"/>
          </w:tcPr>
          <w:p w:rsidR="00977105" w:rsidRPr="008C01F5" w:rsidRDefault="00977105" w:rsidP="00E87785">
            <w:pPr>
              <w:jc w:val="both"/>
            </w:pPr>
            <w:r w:rsidRPr="00E87785">
              <w:t>Количество жителей Ханты-Мансийского автономного округа – Югры, получивших навыки использования информацион</w:t>
            </w:r>
            <w:r>
              <w:t>но-коммуникационных технологий</w:t>
            </w:r>
          </w:p>
        </w:tc>
        <w:tc>
          <w:tcPr>
            <w:tcW w:w="367" w:type="pct"/>
            <w:shd w:val="clear" w:color="000000" w:fill="FFFFFF"/>
          </w:tcPr>
          <w:p w:rsidR="00977105" w:rsidRPr="008C01F5" w:rsidRDefault="00977105" w:rsidP="00EF2AF4">
            <w:pPr>
              <w:jc w:val="center"/>
            </w:pPr>
            <w:r w:rsidRPr="00E87785">
              <w:t>тысяч человек</w:t>
            </w:r>
          </w:p>
        </w:tc>
        <w:tc>
          <w:tcPr>
            <w:tcW w:w="321" w:type="pct"/>
            <w:shd w:val="clear" w:color="000000" w:fill="FFFFFF"/>
          </w:tcPr>
          <w:p w:rsidR="00977105" w:rsidRPr="008C01F5" w:rsidRDefault="00977105" w:rsidP="00EF2AF4">
            <w:pPr>
              <w:jc w:val="center"/>
            </w:pPr>
            <w:r>
              <w:t>51</w:t>
            </w:r>
          </w:p>
        </w:tc>
        <w:tc>
          <w:tcPr>
            <w:tcW w:w="367" w:type="pct"/>
            <w:shd w:val="clear" w:color="000000" w:fill="FFFFFF"/>
          </w:tcPr>
          <w:p w:rsidR="00977105" w:rsidRPr="008C01F5" w:rsidRDefault="00977105" w:rsidP="00C53E6F">
            <w:pPr>
              <w:jc w:val="center"/>
            </w:pPr>
            <w:r>
              <w:t>51,125</w:t>
            </w:r>
          </w:p>
        </w:tc>
      </w:tr>
      <w:tr w:rsidR="005B479C" w:rsidRPr="008C01F5" w:rsidTr="005B479C">
        <w:trPr>
          <w:trHeight w:val="96"/>
        </w:trPr>
        <w:tc>
          <w:tcPr>
            <w:tcW w:w="3945" w:type="pct"/>
            <w:shd w:val="clear" w:color="000000" w:fill="FFFFFF"/>
          </w:tcPr>
          <w:p w:rsidR="00977105" w:rsidRPr="008C01F5" w:rsidRDefault="00977105" w:rsidP="00E87785">
            <w:pPr>
              <w:jc w:val="both"/>
            </w:pPr>
            <w:r w:rsidRPr="00E87785">
              <w:t>Количество функционирующих центров общественного доступа в Ханты-Мансийском автономном округе – Югре, в том числе специализированных центров с возможностями для граждан с ограниченными возможностями здоровья и центров подключенных к сети Интернет с использ</w:t>
            </w:r>
            <w:r>
              <w:t>ованием спутниковых технологий</w:t>
            </w:r>
          </w:p>
        </w:tc>
        <w:tc>
          <w:tcPr>
            <w:tcW w:w="367" w:type="pct"/>
            <w:shd w:val="clear" w:color="000000" w:fill="FFFFFF"/>
          </w:tcPr>
          <w:p w:rsidR="00977105" w:rsidRPr="008C01F5" w:rsidRDefault="00977105" w:rsidP="005F3993">
            <w:pPr>
              <w:ind w:left="-110" w:right="-97"/>
              <w:jc w:val="center"/>
            </w:pPr>
            <w:r w:rsidRPr="00E87785">
              <w:t>единиц</w:t>
            </w:r>
          </w:p>
        </w:tc>
        <w:tc>
          <w:tcPr>
            <w:tcW w:w="321" w:type="pct"/>
            <w:shd w:val="clear" w:color="000000" w:fill="FFFFFF"/>
          </w:tcPr>
          <w:p w:rsidR="00977105" w:rsidRPr="008C01F5" w:rsidRDefault="00977105" w:rsidP="00EF2AF4">
            <w:pPr>
              <w:jc w:val="center"/>
            </w:pPr>
            <w:r>
              <w:t>217</w:t>
            </w:r>
          </w:p>
        </w:tc>
        <w:tc>
          <w:tcPr>
            <w:tcW w:w="367" w:type="pct"/>
            <w:shd w:val="clear" w:color="000000" w:fill="FFFFFF"/>
          </w:tcPr>
          <w:p w:rsidR="00977105" w:rsidRPr="008C01F5" w:rsidRDefault="00977105" w:rsidP="00C53E6F">
            <w:pPr>
              <w:jc w:val="center"/>
            </w:pPr>
            <w:r>
              <w:t>220</w:t>
            </w:r>
          </w:p>
        </w:tc>
      </w:tr>
      <w:tr w:rsidR="005B479C" w:rsidRPr="008C01F5" w:rsidTr="005B479C">
        <w:trPr>
          <w:trHeight w:val="96"/>
        </w:trPr>
        <w:tc>
          <w:tcPr>
            <w:tcW w:w="3945" w:type="pct"/>
            <w:shd w:val="clear" w:color="000000" w:fill="FFFFFF"/>
          </w:tcPr>
          <w:p w:rsidR="00977105" w:rsidRPr="008C01F5" w:rsidRDefault="00977105" w:rsidP="00E87785">
            <w:pPr>
              <w:jc w:val="both"/>
            </w:pPr>
            <w:r w:rsidRPr="00E87785">
              <w:t>Количество транспортных средств, зарегистрированных в региональной навигационно-информацион</w:t>
            </w:r>
            <w:r>
              <w:t>ной системе автономного округа</w:t>
            </w:r>
          </w:p>
        </w:tc>
        <w:tc>
          <w:tcPr>
            <w:tcW w:w="367" w:type="pct"/>
            <w:shd w:val="clear" w:color="000000" w:fill="FFFFFF"/>
          </w:tcPr>
          <w:p w:rsidR="00977105" w:rsidRPr="008C01F5" w:rsidRDefault="00977105" w:rsidP="00EF2AF4">
            <w:pPr>
              <w:jc w:val="center"/>
            </w:pPr>
            <w:r w:rsidRPr="00E87785">
              <w:t>единиц</w:t>
            </w:r>
          </w:p>
        </w:tc>
        <w:tc>
          <w:tcPr>
            <w:tcW w:w="321" w:type="pct"/>
            <w:shd w:val="clear" w:color="000000" w:fill="FFFFFF"/>
          </w:tcPr>
          <w:p w:rsidR="00977105" w:rsidRPr="008C01F5" w:rsidRDefault="00977105" w:rsidP="00EF2AF4">
            <w:pPr>
              <w:jc w:val="center"/>
            </w:pPr>
            <w:r>
              <w:t>7 500</w:t>
            </w:r>
          </w:p>
        </w:tc>
        <w:tc>
          <w:tcPr>
            <w:tcW w:w="367" w:type="pct"/>
            <w:shd w:val="clear" w:color="000000" w:fill="FFFFFF"/>
          </w:tcPr>
          <w:p w:rsidR="00977105" w:rsidRPr="008C01F5" w:rsidRDefault="00977105" w:rsidP="00C53E6F">
            <w:pPr>
              <w:jc w:val="center"/>
            </w:pPr>
            <w:r>
              <w:t>7 500</w:t>
            </w:r>
          </w:p>
        </w:tc>
      </w:tr>
      <w:tr w:rsidR="005B479C" w:rsidRPr="008C01F5" w:rsidTr="005B479C">
        <w:trPr>
          <w:trHeight w:val="96"/>
        </w:trPr>
        <w:tc>
          <w:tcPr>
            <w:tcW w:w="3945" w:type="pct"/>
            <w:shd w:val="clear" w:color="000000" w:fill="FFFFFF"/>
          </w:tcPr>
          <w:p w:rsidR="00977105" w:rsidRPr="008C01F5" w:rsidRDefault="00977105" w:rsidP="00E87785">
            <w:pPr>
              <w:jc w:val="both"/>
            </w:pPr>
            <w:r w:rsidRPr="00E87785">
              <w:t xml:space="preserve">Количество выполненных работ по автоматизации, информационному и техническому обеспечению деятельности </w:t>
            </w:r>
            <w:r>
              <w:t>органов государственной власти</w:t>
            </w:r>
          </w:p>
        </w:tc>
        <w:tc>
          <w:tcPr>
            <w:tcW w:w="367" w:type="pct"/>
            <w:shd w:val="clear" w:color="000000" w:fill="FFFFFF"/>
          </w:tcPr>
          <w:p w:rsidR="00977105" w:rsidRPr="008C01F5" w:rsidRDefault="00977105" w:rsidP="005F3993">
            <w:pPr>
              <w:ind w:left="-110" w:right="-97"/>
              <w:jc w:val="center"/>
            </w:pPr>
            <w:r w:rsidRPr="00E87785">
              <w:t>единиц</w:t>
            </w:r>
          </w:p>
        </w:tc>
        <w:tc>
          <w:tcPr>
            <w:tcW w:w="321" w:type="pct"/>
            <w:shd w:val="clear" w:color="000000" w:fill="FFFFFF"/>
          </w:tcPr>
          <w:p w:rsidR="00977105" w:rsidRPr="008C01F5" w:rsidRDefault="00977105" w:rsidP="00422627">
            <w:pPr>
              <w:jc w:val="center"/>
            </w:pPr>
            <w:r>
              <w:t>16 528</w:t>
            </w:r>
          </w:p>
        </w:tc>
        <w:tc>
          <w:tcPr>
            <w:tcW w:w="367" w:type="pct"/>
            <w:shd w:val="clear" w:color="000000" w:fill="FFFFFF"/>
          </w:tcPr>
          <w:p w:rsidR="00977105" w:rsidRPr="008C01F5" w:rsidRDefault="00977105" w:rsidP="00C53E6F">
            <w:pPr>
              <w:jc w:val="center"/>
            </w:pPr>
            <w:r>
              <w:t>19 524</w:t>
            </w:r>
          </w:p>
        </w:tc>
      </w:tr>
      <w:tr w:rsidR="005B479C" w:rsidRPr="008C01F5" w:rsidTr="005B479C">
        <w:trPr>
          <w:trHeight w:val="578"/>
        </w:trPr>
        <w:tc>
          <w:tcPr>
            <w:tcW w:w="3945" w:type="pct"/>
            <w:shd w:val="clear" w:color="000000" w:fill="FFFFFF"/>
          </w:tcPr>
          <w:p w:rsidR="00977105" w:rsidRPr="008C01F5" w:rsidRDefault="00977105" w:rsidP="00E87785">
            <w:pPr>
              <w:jc w:val="both"/>
            </w:pPr>
            <w:r w:rsidRPr="00E87785">
              <w:t>Количество выполненных работ по сопровождению и эксплуатации автоматизи</w:t>
            </w:r>
            <w:r>
              <w:t>рованных информационных систем</w:t>
            </w:r>
          </w:p>
        </w:tc>
        <w:tc>
          <w:tcPr>
            <w:tcW w:w="367" w:type="pct"/>
            <w:shd w:val="clear" w:color="000000" w:fill="FFFFFF"/>
          </w:tcPr>
          <w:p w:rsidR="00977105" w:rsidRPr="008C01F5" w:rsidRDefault="00977105" w:rsidP="00422627">
            <w:pPr>
              <w:jc w:val="center"/>
            </w:pPr>
            <w:r w:rsidRPr="00E87785">
              <w:t>единиц</w:t>
            </w:r>
          </w:p>
        </w:tc>
        <w:tc>
          <w:tcPr>
            <w:tcW w:w="321" w:type="pct"/>
            <w:shd w:val="clear" w:color="000000" w:fill="FFFFFF"/>
          </w:tcPr>
          <w:p w:rsidR="00977105" w:rsidRPr="008C01F5" w:rsidRDefault="00977105" w:rsidP="00422627">
            <w:pPr>
              <w:jc w:val="center"/>
            </w:pPr>
            <w:r>
              <w:t>15 785</w:t>
            </w:r>
          </w:p>
        </w:tc>
        <w:tc>
          <w:tcPr>
            <w:tcW w:w="367" w:type="pct"/>
            <w:shd w:val="clear" w:color="000000" w:fill="FFFFFF"/>
          </w:tcPr>
          <w:p w:rsidR="00977105" w:rsidRPr="008C01F5" w:rsidRDefault="00977105" w:rsidP="00C53E6F">
            <w:pPr>
              <w:jc w:val="center"/>
            </w:pPr>
            <w:r>
              <w:t>16 473</w:t>
            </w:r>
          </w:p>
        </w:tc>
      </w:tr>
      <w:tr w:rsidR="005B479C" w:rsidRPr="008C01F5" w:rsidTr="005B479C">
        <w:trPr>
          <w:trHeight w:val="832"/>
        </w:trPr>
        <w:tc>
          <w:tcPr>
            <w:tcW w:w="3945" w:type="pct"/>
            <w:shd w:val="clear" w:color="000000" w:fill="FFFFFF"/>
          </w:tcPr>
          <w:p w:rsidR="00977105" w:rsidRPr="008C01F5" w:rsidRDefault="00977105" w:rsidP="00E87785">
            <w:pPr>
              <w:jc w:val="both"/>
            </w:pPr>
            <w:r w:rsidRPr="00E87785">
              <w:t>Оформление документов (свидетельств), патентов о внедрении результатов научно-исследовательских работ в области геоинформатики, информационно-космических технологий рационального природопользования, информационных технологий в управлении, экономике, медицине, бизнесе и образовании, а также в области создания единой информ</w:t>
            </w:r>
            <w:r>
              <w:t>ационно-коммуникационной среды</w:t>
            </w:r>
          </w:p>
        </w:tc>
        <w:tc>
          <w:tcPr>
            <w:tcW w:w="367" w:type="pct"/>
            <w:shd w:val="clear" w:color="000000" w:fill="FFFFFF"/>
          </w:tcPr>
          <w:p w:rsidR="00977105" w:rsidRPr="008C01F5" w:rsidRDefault="00977105" w:rsidP="00422627">
            <w:pPr>
              <w:jc w:val="center"/>
            </w:pPr>
            <w:r w:rsidRPr="00E87785">
              <w:t>единиц</w:t>
            </w:r>
          </w:p>
        </w:tc>
        <w:tc>
          <w:tcPr>
            <w:tcW w:w="321" w:type="pct"/>
            <w:shd w:val="clear" w:color="000000" w:fill="FFFFFF"/>
          </w:tcPr>
          <w:p w:rsidR="00977105" w:rsidRPr="008C01F5" w:rsidRDefault="00977105" w:rsidP="00422627">
            <w:pPr>
              <w:jc w:val="center"/>
            </w:pPr>
            <w:r>
              <w:t>3</w:t>
            </w:r>
          </w:p>
        </w:tc>
        <w:tc>
          <w:tcPr>
            <w:tcW w:w="367" w:type="pct"/>
            <w:shd w:val="clear" w:color="000000" w:fill="FFFFFF"/>
          </w:tcPr>
          <w:p w:rsidR="00977105" w:rsidRPr="008C01F5" w:rsidRDefault="00977105" w:rsidP="00C53E6F">
            <w:pPr>
              <w:jc w:val="center"/>
            </w:pPr>
            <w:r>
              <w:t>3</w:t>
            </w:r>
          </w:p>
        </w:tc>
      </w:tr>
      <w:tr w:rsidR="005B479C" w:rsidRPr="008C01F5" w:rsidTr="005B479C">
        <w:trPr>
          <w:trHeight w:val="1003"/>
        </w:trPr>
        <w:tc>
          <w:tcPr>
            <w:tcW w:w="3945" w:type="pct"/>
            <w:shd w:val="clear" w:color="000000" w:fill="FFFFFF"/>
          </w:tcPr>
          <w:p w:rsidR="00977105" w:rsidRPr="008C01F5" w:rsidRDefault="00977105" w:rsidP="00EF5514">
            <w:pPr>
              <w:jc w:val="both"/>
            </w:pPr>
            <w:r w:rsidRPr="00E87785">
              <w:t>Доля домохозяйств, имеющих возможность пользоваться услугами доступа к информационно-телекоммуникационной сети «Интернет», предоставляемыми не менее чем двумя операторами связи на территории Ханты-Мансийского автономного округа – Югры, в общем количестве домохозяйств</w:t>
            </w:r>
          </w:p>
        </w:tc>
        <w:tc>
          <w:tcPr>
            <w:tcW w:w="367" w:type="pct"/>
            <w:shd w:val="clear" w:color="000000" w:fill="FFFFFF"/>
          </w:tcPr>
          <w:p w:rsidR="00977105" w:rsidRPr="008C01F5" w:rsidRDefault="00977105" w:rsidP="00422627">
            <w:pPr>
              <w:jc w:val="center"/>
            </w:pPr>
            <w:r>
              <w:t>процентов</w:t>
            </w:r>
          </w:p>
        </w:tc>
        <w:tc>
          <w:tcPr>
            <w:tcW w:w="321" w:type="pct"/>
            <w:shd w:val="clear" w:color="000000" w:fill="FFFFFF"/>
          </w:tcPr>
          <w:p w:rsidR="00977105" w:rsidRPr="008C01F5" w:rsidRDefault="00977105" w:rsidP="00422627">
            <w:pPr>
              <w:jc w:val="center"/>
            </w:pPr>
            <w:r>
              <w:t>60</w:t>
            </w:r>
          </w:p>
        </w:tc>
        <w:tc>
          <w:tcPr>
            <w:tcW w:w="367" w:type="pct"/>
            <w:shd w:val="clear" w:color="000000" w:fill="FFFFFF"/>
          </w:tcPr>
          <w:p w:rsidR="00977105" w:rsidRPr="008C01F5" w:rsidRDefault="00977105" w:rsidP="00C53E6F">
            <w:pPr>
              <w:jc w:val="center"/>
            </w:pPr>
            <w:r>
              <w:t>60</w:t>
            </w:r>
          </w:p>
        </w:tc>
      </w:tr>
      <w:tr w:rsidR="005B479C" w:rsidRPr="008C01F5" w:rsidTr="005B479C">
        <w:trPr>
          <w:trHeight w:val="469"/>
        </w:trPr>
        <w:tc>
          <w:tcPr>
            <w:tcW w:w="3945" w:type="pct"/>
            <w:shd w:val="clear" w:color="000000" w:fill="FFFFFF"/>
          </w:tcPr>
          <w:p w:rsidR="00977105" w:rsidRPr="008C01F5" w:rsidRDefault="00977105" w:rsidP="00EF5514">
            <w:pPr>
              <w:jc w:val="both"/>
            </w:pPr>
            <w:r w:rsidRPr="00E87785">
              <w:t>Место Ханты-Мансийского автономного округа – Югры в рейтинге готовности к информационному обществу</w:t>
            </w:r>
          </w:p>
        </w:tc>
        <w:tc>
          <w:tcPr>
            <w:tcW w:w="367" w:type="pct"/>
            <w:shd w:val="clear" w:color="000000" w:fill="FFFFFF"/>
          </w:tcPr>
          <w:p w:rsidR="00977105" w:rsidRPr="008C01F5" w:rsidRDefault="00977105" w:rsidP="00422627">
            <w:pPr>
              <w:jc w:val="center"/>
            </w:pPr>
          </w:p>
        </w:tc>
        <w:tc>
          <w:tcPr>
            <w:tcW w:w="321" w:type="pct"/>
            <w:shd w:val="clear" w:color="000000" w:fill="FFFFFF"/>
          </w:tcPr>
          <w:p w:rsidR="005B479C" w:rsidRDefault="00977105" w:rsidP="005B479C">
            <w:pPr>
              <w:ind w:left="-107" w:right="-109"/>
              <w:jc w:val="center"/>
            </w:pPr>
            <w:r>
              <w:t xml:space="preserve">не </w:t>
            </w:r>
          </w:p>
          <w:p w:rsidR="00977105" w:rsidRPr="008C01F5" w:rsidRDefault="00977105" w:rsidP="005B479C">
            <w:pPr>
              <w:ind w:left="-107" w:right="-109"/>
              <w:jc w:val="center"/>
            </w:pPr>
            <w:r>
              <w:t>ниже 5</w:t>
            </w:r>
          </w:p>
        </w:tc>
        <w:tc>
          <w:tcPr>
            <w:tcW w:w="367" w:type="pct"/>
            <w:shd w:val="clear" w:color="000000" w:fill="FFFFFF"/>
          </w:tcPr>
          <w:p w:rsidR="00977105" w:rsidRPr="008C01F5" w:rsidRDefault="005B479C" w:rsidP="00C53E6F">
            <w:pPr>
              <w:jc w:val="center"/>
            </w:pPr>
            <w:r>
              <w:t>*</w:t>
            </w:r>
          </w:p>
        </w:tc>
      </w:tr>
      <w:tr w:rsidR="005B479C" w:rsidRPr="008C01F5" w:rsidTr="005B479C">
        <w:trPr>
          <w:trHeight w:val="469"/>
        </w:trPr>
        <w:tc>
          <w:tcPr>
            <w:tcW w:w="3945" w:type="pct"/>
            <w:shd w:val="clear" w:color="000000" w:fill="FFFFFF"/>
          </w:tcPr>
          <w:p w:rsidR="00977105" w:rsidRPr="008C01F5" w:rsidRDefault="00977105" w:rsidP="00E87785">
            <w:pPr>
              <w:jc w:val="both"/>
            </w:pPr>
            <w:r w:rsidRPr="00E87785">
              <w:t>Количество функционирующих Центров космических услуг Ханты-Мансийс</w:t>
            </w:r>
            <w:r>
              <w:t>кого автономного округа – Югры</w:t>
            </w:r>
          </w:p>
        </w:tc>
        <w:tc>
          <w:tcPr>
            <w:tcW w:w="367" w:type="pct"/>
            <w:shd w:val="clear" w:color="000000" w:fill="FFFFFF"/>
          </w:tcPr>
          <w:p w:rsidR="00977105" w:rsidRPr="008C01F5" w:rsidRDefault="00977105" w:rsidP="005F3993">
            <w:pPr>
              <w:ind w:left="-110" w:right="-95"/>
              <w:jc w:val="center"/>
            </w:pPr>
            <w:r w:rsidRPr="00E87785">
              <w:t>единиц</w:t>
            </w:r>
          </w:p>
        </w:tc>
        <w:tc>
          <w:tcPr>
            <w:tcW w:w="321" w:type="pct"/>
            <w:shd w:val="clear" w:color="000000" w:fill="FFFFFF"/>
          </w:tcPr>
          <w:p w:rsidR="00977105" w:rsidRPr="008C01F5" w:rsidRDefault="00977105" w:rsidP="00422627">
            <w:pPr>
              <w:jc w:val="center"/>
            </w:pPr>
            <w:r>
              <w:t>1</w:t>
            </w:r>
          </w:p>
        </w:tc>
        <w:tc>
          <w:tcPr>
            <w:tcW w:w="367" w:type="pct"/>
            <w:shd w:val="clear" w:color="000000" w:fill="FFFFFF"/>
          </w:tcPr>
          <w:p w:rsidR="00977105" w:rsidRPr="008C01F5" w:rsidRDefault="00977105" w:rsidP="00C53E6F">
            <w:pPr>
              <w:jc w:val="center"/>
            </w:pPr>
            <w:r>
              <w:t>1</w:t>
            </w:r>
          </w:p>
        </w:tc>
      </w:tr>
      <w:tr w:rsidR="005B479C" w:rsidRPr="008C01F5" w:rsidTr="005B479C">
        <w:trPr>
          <w:trHeight w:val="188"/>
        </w:trPr>
        <w:tc>
          <w:tcPr>
            <w:tcW w:w="3945" w:type="pct"/>
            <w:shd w:val="clear" w:color="000000" w:fill="FFFFFF"/>
          </w:tcPr>
          <w:p w:rsidR="00977105" w:rsidRPr="008C01F5" w:rsidRDefault="00977105" w:rsidP="00E87785">
            <w:pPr>
              <w:jc w:val="both"/>
            </w:pPr>
            <w:r w:rsidRPr="00E87785">
              <w:t>Удовлетворенность получателей оказанными в электронной форме государствен</w:t>
            </w:r>
            <w:r>
              <w:t>ными и муниципальными услугами</w:t>
            </w:r>
          </w:p>
        </w:tc>
        <w:tc>
          <w:tcPr>
            <w:tcW w:w="367" w:type="pct"/>
            <w:shd w:val="clear" w:color="000000" w:fill="FFFFFF"/>
          </w:tcPr>
          <w:p w:rsidR="00977105" w:rsidRPr="008C01F5" w:rsidRDefault="00977105" w:rsidP="00AE2184">
            <w:pPr>
              <w:ind w:left="-110" w:right="-105"/>
              <w:jc w:val="center"/>
            </w:pPr>
            <w:r w:rsidRPr="00E87785">
              <w:t>процентов</w:t>
            </w:r>
          </w:p>
        </w:tc>
        <w:tc>
          <w:tcPr>
            <w:tcW w:w="321" w:type="pct"/>
            <w:shd w:val="clear" w:color="000000" w:fill="FFFFFF"/>
          </w:tcPr>
          <w:p w:rsidR="00977105" w:rsidRPr="008C01F5" w:rsidRDefault="00977105" w:rsidP="009E14C2">
            <w:pPr>
              <w:jc w:val="center"/>
            </w:pPr>
            <w:r>
              <w:t>80</w:t>
            </w:r>
          </w:p>
        </w:tc>
        <w:tc>
          <w:tcPr>
            <w:tcW w:w="367" w:type="pct"/>
            <w:shd w:val="clear" w:color="000000" w:fill="FFFFFF"/>
          </w:tcPr>
          <w:p w:rsidR="00977105" w:rsidRPr="008C01F5" w:rsidRDefault="00977105" w:rsidP="00C53E6F">
            <w:pPr>
              <w:jc w:val="center"/>
            </w:pPr>
            <w:r>
              <w:t>86,1</w:t>
            </w:r>
          </w:p>
        </w:tc>
      </w:tr>
      <w:tr w:rsidR="005B479C" w:rsidRPr="008C01F5" w:rsidTr="005B479C">
        <w:trPr>
          <w:trHeight w:val="549"/>
        </w:trPr>
        <w:tc>
          <w:tcPr>
            <w:tcW w:w="3945" w:type="pct"/>
            <w:shd w:val="clear" w:color="000000" w:fill="FFFFFF"/>
          </w:tcPr>
          <w:p w:rsidR="00977105" w:rsidRPr="008C01F5" w:rsidRDefault="00977105" w:rsidP="00E87785">
            <w:pPr>
              <w:jc w:val="both"/>
            </w:pPr>
            <w:r w:rsidRPr="00E87785">
              <w:t>Доля своевременно рассмотренных обращений граждан, обращений объединений гражда</w:t>
            </w:r>
            <w:r>
              <w:t>н, в том числе юридических лиц</w:t>
            </w:r>
          </w:p>
        </w:tc>
        <w:tc>
          <w:tcPr>
            <w:tcW w:w="367" w:type="pct"/>
            <w:shd w:val="clear" w:color="000000" w:fill="FFFFFF"/>
          </w:tcPr>
          <w:p w:rsidR="00977105" w:rsidRPr="008C01F5" w:rsidRDefault="00977105" w:rsidP="005F3993">
            <w:pPr>
              <w:ind w:left="-191" w:right="-100"/>
              <w:jc w:val="center"/>
            </w:pPr>
            <w:r w:rsidRPr="00E87785">
              <w:t>процентов</w:t>
            </w:r>
          </w:p>
        </w:tc>
        <w:tc>
          <w:tcPr>
            <w:tcW w:w="321" w:type="pct"/>
            <w:shd w:val="clear" w:color="000000" w:fill="FFFFFF"/>
          </w:tcPr>
          <w:p w:rsidR="00977105" w:rsidRPr="008C01F5" w:rsidRDefault="00977105" w:rsidP="00422627">
            <w:pPr>
              <w:jc w:val="center"/>
            </w:pPr>
            <w:r>
              <w:t>100</w:t>
            </w:r>
          </w:p>
        </w:tc>
        <w:tc>
          <w:tcPr>
            <w:tcW w:w="367" w:type="pct"/>
            <w:shd w:val="clear" w:color="000000" w:fill="FFFFFF"/>
          </w:tcPr>
          <w:p w:rsidR="00977105" w:rsidRPr="008C01F5" w:rsidRDefault="00977105" w:rsidP="00C53E6F">
            <w:pPr>
              <w:jc w:val="center"/>
            </w:pPr>
            <w:r>
              <w:t>100</w:t>
            </w:r>
          </w:p>
        </w:tc>
      </w:tr>
      <w:tr w:rsidR="005B479C" w:rsidRPr="008C01F5" w:rsidTr="005B479C">
        <w:trPr>
          <w:trHeight w:val="407"/>
        </w:trPr>
        <w:tc>
          <w:tcPr>
            <w:tcW w:w="3945" w:type="pct"/>
            <w:shd w:val="clear" w:color="000000" w:fill="FFFFFF"/>
          </w:tcPr>
          <w:p w:rsidR="00977105" w:rsidRPr="008C01F5" w:rsidRDefault="00977105" w:rsidP="00E87785">
            <w:pPr>
              <w:jc w:val="both"/>
            </w:pPr>
            <w:r w:rsidRPr="00E87785">
              <w:t>Доля граждан, использующих механизм получения государственных и муниципал</w:t>
            </w:r>
            <w:r>
              <w:t>ьных услуг в электронной форме</w:t>
            </w:r>
          </w:p>
        </w:tc>
        <w:tc>
          <w:tcPr>
            <w:tcW w:w="367" w:type="pct"/>
            <w:shd w:val="clear" w:color="000000" w:fill="FFFFFF"/>
          </w:tcPr>
          <w:p w:rsidR="00977105" w:rsidRPr="008C01F5" w:rsidRDefault="00977105" w:rsidP="005F3993">
            <w:pPr>
              <w:ind w:left="-191" w:right="-100"/>
              <w:jc w:val="center"/>
            </w:pPr>
            <w:r w:rsidRPr="00E87785">
              <w:t>процентов</w:t>
            </w:r>
          </w:p>
        </w:tc>
        <w:tc>
          <w:tcPr>
            <w:tcW w:w="321" w:type="pct"/>
            <w:shd w:val="clear" w:color="000000" w:fill="FFFFFF"/>
          </w:tcPr>
          <w:p w:rsidR="00977105" w:rsidRPr="008C01F5" w:rsidRDefault="00977105" w:rsidP="00B9103B">
            <w:pPr>
              <w:jc w:val="center"/>
            </w:pPr>
            <w:r>
              <w:t>14</w:t>
            </w:r>
          </w:p>
        </w:tc>
        <w:tc>
          <w:tcPr>
            <w:tcW w:w="367" w:type="pct"/>
            <w:shd w:val="clear" w:color="000000" w:fill="FFFFFF"/>
          </w:tcPr>
          <w:p w:rsidR="00977105" w:rsidRPr="008C01F5" w:rsidRDefault="00977105" w:rsidP="00C53E6F">
            <w:pPr>
              <w:jc w:val="center"/>
            </w:pPr>
            <w:r>
              <w:t>15,6</w:t>
            </w:r>
          </w:p>
        </w:tc>
      </w:tr>
    </w:tbl>
    <w:p w:rsidR="00454F25" w:rsidRPr="008C01F5" w:rsidRDefault="005B479C" w:rsidP="0058071A">
      <w:pPr>
        <w:rPr>
          <w:sz w:val="28"/>
          <w:szCs w:val="28"/>
        </w:rPr>
      </w:pPr>
      <w:r>
        <w:t xml:space="preserve">* </w:t>
      </w:r>
      <w:r w:rsidRPr="00FD25A7">
        <w:t xml:space="preserve">По данным Института развития информационного общества данный показатель ориентировочно будет рассчитан в декабре 2015 года  </w:t>
      </w:r>
    </w:p>
    <w:sectPr w:rsidR="00454F25" w:rsidRPr="008C01F5" w:rsidSect="005B479C">
      <w:pgSz w:w="16838" w:h="11906" w:orient="landscape"/>
      <w:pgMar w:top="709" w:right="1134" w:bottom="284" w:left="1134" w:header="708" w:footer="708" w:gutter="0"/>
      <w:pgNumType w:start="6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E12" w:rsidRDefault="009C5E12">
      <w:r>
        <w:separator/>
      </w:r>
    </w:p>
  </w:endnote>
  <w:endnote w:type="continuationSeparator" w:id="1">
    <w:p w:rsidR="009C5E12" w:rsidRDefault="009C5E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E12" w:rsidRDefault="009C5E12">
      <w:r>
        <w:separator/>
      </w:r>
    </w:p>
  </w:footnote>
  <w:footnote w:type="continuationSeparator" w:id="1">
    <w:p w:rsidR="009C5E12" w:rsidRDefault="009C5E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6695"/>
    <w:rsid w:val="00007272"/>
    <w:rsid w:val="0001438B"/>
    <w:rsid w:val="00030C8A"/>
    <w:rsid w:val="00033F52"/>
    <w:rsid w:val="00045B70"/>
    <w:rsid w:val="00061A97"/>
    <w:rsid w:val="00072617"/>
    <w:rsid w:val="000D543D"/>
    <w:rsid w:val="000E43D3"/>
    <w:rsid w:val="000E790B"/>
    <w:rsid w:val="00102892"/>
    <w:rsid w:val="00117851"/>
    <w:rsid w:val="00147415"/>
    <w:rsid w:val="002006CD"/>
    <w:rsid w:val="00203567"/>
    <w:rsid w:val="00232769"/>
    <w:rsid w:val="00246AF6"/>
    <w:rsid w:val="00271B10"/>
    <w:rsid w:val="002720C1"/>
    <w:rsid w:val="002C7636"/>
    <w:rsid w:val="002D5F60"/>
    <w:rsid w:val="00333F5F"/>
    <w:rsid w:val="00345E0D"/>
    <w:rsid w:val="003478D7"/>
    <w:rsid w:val="003813B5"/>
    <w:rsid w:val="003A1E75"/>
    <w:rsid w:val="003B4982"/>
    <w:rsid w:val="003D1944"/>
    <w:rsid w:val="003F0F55"/>
    <w:rsid w:val="003F7C8E"/>
    <w:rsid w:val="004016BE"/>
    <w:rsid w:val="00422627"/>
    <w:rsid w:val="00425626"/>
    <w:rsid w:val="00432134"/>
    <w:rsid w:val="00454F25"/>
    <w:rsid w:val="004A4C83"/>
    <w:rsid w:val="004B2865"/>
    <w:rsid w:val="004C79C1"/>
    <w:rsid w:val="004D014A"/>
    <w:rsid w:val="004D1FAB"/>
    <w:rsid w:val="004E6C2B"/>
    <w:rsid w:val="005064CA"/>
    <w:rsid w:val="00506695"/>
    <w:rsid w:val="00547131"/>
    <w:rsid w:val="005709D2"/>
    <w:rsid w:val="005712E5"/>
    <w:rsid w:val="0058071A"/>
    <w:rsid w:val="00583030"/>
    <w:rsid w:val="005A5C76"/>
    <w:rsid w:val="005B479C"/>
    <w:rsid w:val="005B64E4"/>
    <w:rsid w:val="005D0F25"/>
    <w:rsid w:val="005D5494"/>
    <w:rsid w:val="005F1C53"/>
    <w:rsid w:val="005F3993"/>
    <w:rsid w:val="00630DA4"/>
    <w:rsid w:val="00647DAC"/>
    <w:rsid w:val="00695711"/>
    <w:rsid w:val="006A33BC"/>
    <w:rsid w:val="00725949"/>
    <w:rsid w:val="00736135"/>
    <w:rsid w:val="00746BED"/>
    <w:rsid w:val="00765EFE"/>
    <w:rsid w:val="00777043"/>
    <w:rsid w:val="007929B3"/>
    <w:rsid w:val="007C2A60"/>
    <w:rsid w:val="007D27B8"/>
    <w:rsid w:val="008115D3"/>
    <w:rsid w:val="00816F4E"/>
    <w:rsid w:val="00836BFF"/>
    <w:rsid w:val="00865D73"/>
    <w:rsid w:val="00892582"/>
    <w:rsid w:val="008961D2"/>
    <w:rsid w:val="008C0091"/>
    <w:rsid w:val="008C01F5"/>
    <w:rsid w:val="008C1C51"/>
    <w:rsid w:val="009066A1"/>
    <w:rsid w:val="00933F3C"/>
    <w:rsid w:val="00954C20"/>
    <w:rsid w:val="00964DEF"/>
    <w:rsid w:val="00972A1F"/>
    <w:rsid w:val="00977105"/>
    <w:rsid w:val="00993D35"/>
    <w:rsid w:val="009A33BC"/>
    <w:rsid w:val="009A5AC0"/>
    <w:rsid w:val="009B6337"/>
    <w:rsid w:val="009C5E12"/>
    <w:rsid w:val="009E14C2"/>
    <w:rsid w:val="009F31E5"/>
    <w:rsid w:val="009F4F40"/>
    <w:rsid w:val="00A00002"/>
    <w:rsid w:val="00A41785"/>
    <w:rsid w:val="00A4580D"/>
    <w:rsid w:val="00A84025"/>
    <w:rsid w:val="00A90381"/>
    <w:rsid w:val="00A97B7E"/>
    <w:rsid w:val="00AA62B5"/>
    <w:rsid w:val="00AE2184"/>
    <w:rsid w:val="00B02572"/>
    <w:rsid w:val="00B346B9"/>
    <w:rsid w:val="00B50B88"/>
    <w:rsid w:val="00B6462E"/>
    <w:rsid w:val="00B64A9E"/>
    <w:rsid w:val="00B85BB7"/>
    <w:rsid w:val="00B9103B"/>
    <w:rsid w:val="00BA3349"/>
    <w:rsid w:val="00BA732F"/>
    <w:rsid w:val="00BC0244"/>
    <w:rsid w:val="00BC7D26"/>
    <w:rsid w:val="00BD3BF7"/>
    <w:rsid w:val="00BF47C3"/>
    <w:rsid w:val="00C225D6"/>
    <w:rsid w:val="00C308D7"/>
    <w:rsid w:val="00C362C8"/>
    <w:rsid w:val="00C57955"/>
    <w:rsid w:val="00CA6C8A"/>
    <w:rsid w:val="00CC0156"/>
    <w:rsid w:val="00CC3A27"/>
    <w:rsid w:val="00CD45E3"/>
    <w:rsid w:val="00CF7C83"/>
    <w:rsid w:val="00D007AC"/>
    <w:rsid w:val="00D01208"/>
    <w:rsid w:val="00D13BB3"/>
    <w:rsid w:val="00D14BC4"/>
    <w:rsid w:val="00D23072"/>
    <w:rsid w:val="00D43CAF"/>
    <w:rsid w:val="00D709A0"/>
    <w:rsid w:val="00D82868"/>
    <w:rsid w:val="00DB55A4"/>
    <w:rsid w:val="00DC47D3"/>
    <w:rsid w:val="00DD488B"/>
    <w:rsid w:val="00E02FA8"/>
    <w:rsid w:val="00E11221"/>
    <w:rsid w:val="00E25D49"/>
    <w:rsid w:val="00E33E86"/>
    <w:rsid w:val="00E47315"/>
    <w:rsid w:val="00E87785"/>
    <w:rsid w:val="00E9125B"/>
    <w:rsid w:val="00E946E9"/>
    <w:rsid w:val="00EB389C"/>
    <w:rsid w:val="00ED1D41"/>
    <w:rsid w:val="00EF2AF4"/>
    <w:rsid w:val="00EF5514"/>
    <w:rsid w:val="00F23B18"/>
    <w:rsid w:val="00F70487"/>
    <w:rsid w:val="00FA0562"/>
    <w:rsid w:val="00FA23F7"/>
    <w:rsid w:val="00FA3242"/>
    <w:rsid w:val="00FA3715"/>
    <w:rsid w:val="00FB5DF6"/>
    <w:rsid w:val="00FE00B0"/>
    <w:rsid w:val="00FF14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066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5066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5066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66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5066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066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7048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04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5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8C751-2F98-4353-B6FB-ACEB42B32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Муфлиханов Эльнар Ильдусович</dc:creator>
  <cp:lastModifiedBy>Тарасенко Оксана Сергеевна</cp:lastModifiedBy>
  <cp:revision>2</cp:revision>
  <cp:lastPrinted>2012-04-02T12:22:00Z</cp:lastPrinted>
  <dcterms:created xsi:type="dcterms:W3CDTF">2015-02-13T05:17:00Z</dcterms:created>
  <dcterms:modified xsi:type="dcterms:W3CDTF">2015-02-13T05:17:00Z</dcterms:modified>
</cp:coreProperties>
</file>